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71" w:rsidRDefault="00945A4F">
      <w:r>
        <w:t xml:space="preserve">Protokoll AR möte </w:t>
      </w:r>
      <w:proofErr w:type="gramStart"/>
      <w:r>
        <w:t>20240111</w:t>
      </w:r>
      <w:proofErr w:type="gramEnd"/>
    </w:p>
    <w:p w:rsidR="00945A4F" w:rsidRDefault="00945A4F">
      <w:r>
        <w:t>Närvarande</w:t>
      </w:r>
      <w:r w:rsidR="00A9720E">
        <w:t>:</w:t>
      </w:r>
      <w:r w:rsidR="005E4234">
        <w:t xml:space="preserve"> </w:t>
      </w:r>
      <w:r>
        <w:t>Eva Granfeldt, Lasse Tano, Åsa Wilson</w:t>
      </w:r>
      <w:r w:rsidR="00A9720E">
        <w:t xml:space="preserve"> och lit</w:t>
      </w:r>
      <w:r w:rsidR="005E4234">
        <w:t xml:space="preserve">e senare i mötet Vibeke </w:t>
      </w:r>
      <w:proofErr w:type="spellStart"/>
      <w:r w:rsidR="005E4234">
        <w:t>Lorentze</w:t>
      </w:r>
      <w:r w:rsidR="00A9720E">
        <w:t>n</w:t>
      </w:r>
      <w:proofErr w:type="spellEnd"/>
      <w:r w:rsidR="005E4234">
        <w:t xml:space="preserve"> Andersson</w:t>
      </w:r>
    </w:p>
    <w:p w:rsidR="00945A4F" w:rsidRDefault="00A9720E" w:rsidP="00A9720E">
      <w:pPr>
        <w:pStyle w:val="Liststycke"/>
        <w:numPr>
          <w:ilvl w:val="0"/>
          <w:numId w:val="2"/>
        </w:numPr>
      </w:pPr>
      <w:r>
        <w:t xml:space="preserve">HD- frågan samt </w:t>
      </w:r>
      <w:r w:rsidR="00945A4F" w:rsidRPr="00A9720E">
        <w:t>Agriastatstiken för engelsk setter -reflektioner – något vi kan ta med framåt?</w:t>
      </w:r>
    </w:p>
    <w:p w:rsidR="008639E7" w:rsidRDefault="008639E7" w:rsidP="005E4234">
      <w:pPr>
        <w:ind w:left="720"/>
      </w:pPr>
      <w:r>
        <w:t>HD</w:t>
      </w:r>
    </w:p>
    <w:p w:rsidR="00A9720E" w:rsidRDefault="00A9720E" w:rsidP="005E4234">
      <w:pPr>
        <w:ind w:left="720"/>
      </w:pPr>
      <w:r w:rsidRPr="00A9720E">
        <w:t>Vid registrering av engelsk setter i SKK har SSK</w:t>
      </w:r>
      <w:r>
        <w:t>, sedan hälsoprogrammet för HD ändrades</w:t>
      </w:r>
      <w:r w:rsidRPr="00A9720E">
        <w:t xml:space="preserve"> </w:t>
      </w:r>
      <w:r w:rsidR="005E4234">
        <w:t xml:space="preserve">2015, </w:t>
      </w:r>
      <w:r w:rsidRPr="00A9720E">
        <w:t>inte krav på känd HD-status hos föräldradjuren</w:t>
      </w:r>
      <w:r>
        <w:t xml:space="preserve">. </w:t>
      </w:r>
      <w:r w:rsidR="005E4234">
        <w:t>De senaste fyra åren har ES röntgade med gard A minskat, grad C har ökat de senaste två åren vilket även höfter grad D och E sammantaget till en nivå 2023 som vi inte sett tidigare.</w:t>
      </w:r>
    </w:p>
    <w:p w:rsidR="005E4234" w:rsidRPr="00A9720E" w:rsidRDefault="005E4234" w:rsidP="00A9720E">
      <w:pPr>
        <w:ind w:left="720"/>
      </w:pPr>
      <w:r>
        <w:rPr>
          <w:noProof/>
          <w:lang w:eastAsia="sv-SE"/>
        </w:rPr>
        <w:drawing>
          <wp:inline distT="0" distB="0" distL="0" distR="0" wp14:anchorId="3A8DCECF" wp14:editId="463B5138">
            <wp:extent cx="5760720" cy="1007745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34" w:rsidRDefault="005E4234" w:rsidP="005E4234">
      <w:pPr>
        <w:pStyle w:val="Liststycke"/>
      </w:pPr>
      <w:r>
        <w:t xml:space="preserve">SSK/AR diskuterar orsaker till detta – </w:t>
      </w:r>
      <w:r w:rsidR="008639E7">
        <w:t>samma utveckling av HD-frekvens kan också ses i Norge som har en helt annan approach till HD. Orsaker</w:t>
      </w:r>
      <w:r>
        <w:t xml:space="preserve"> kan vara ändrad avläsning hos SKK, röntgensiter eller slopad krav på känd HD-status hos föräldradjuren vid registrering. SSK/AR konstaterar att trots att det inte är säkert att en ändring i hälsoprogrammet för engelsk setter till krav på känd HD-status hos föräldradjuren kommer att</w:t>
      </w:r>
      <w:r w:rsidR="008639E7">
        <w:t xml:space="preserve"> förbättra HD-status i rasen så är det den parameter som SSK kan påverka.</w:t>
      </w:r>
      <w:r>
        <w:t xml:space="preserve"> </w:t>
      </w:r>
      <w:r>
        <w:t xml:space="preserve">Hälsoprogrammet avseende HD </w:t>
      </w:r>
      <w:r w:rsidR="008639E7">
        <w:t xml:space="preserve">uppgraderas till nivå 2, </w:t>
      </w:r>
      <w:proofErr w:type="gramStart"/>
      <w:r w:rsidR="008639E7">
        <w:t>dvs</w:t>
      </w:r>
      <w:proofErr w:type="gramEnd"/>
      <w:r w:rsidR="008639E7">
        <w:t xml:space="preserve"> k</w:t>
      </w:r>
      <w:r>
        <w:t xml:space="preserve">änd </w:t>
      </w:r>
      <w:proofErr w:type="spellStart"/>
      <w:r>
        <w:t>Hd</w:t>
      </w:r>
      <w:proofErr w:type="spellEnd"/>
      <w:r>
        <w:t xml:space="preserve"> status</w:t>
      </w:r>
      <w:r w:rsidR="008639E7">
        <w:t xml:space="preserve"> hos föräldradjuren</w:t>
      </w:r>
      <w:r>
        <w:t xml:space="preserve"> gäller.</w:t>
      </w:r>
    </w:p>
    <w:p w:rsidR="005E4234" w:rsidRDefault="005E4234" w:rsidP="005E4234">
      <w:pPr>
        <w:pStyle w:val="Liststycke"/>
      </w:pPr>
      <w:r>
        <w:t>Utländska hundar ha</w:t>
      </w:r>
      <w:r w:rsidR="008639E7">
        <w:t>r</w:t>
      </w:r>
      <w:r>
        <w:t xml:space="preserve"> samma kriterier men även FCI resultat gäller.</w:t>
      </w:r>
    </w:p>
    <w:p w:rsidR="00A9720E" w:rsidRDefault="005E4234" w:rsidP="008639E7">
      <w:pPr>
        <w:pStyle w:val="Liststycke"/>
      </w:pPr>
      <w:r>
        <w:t xml:space="preserve">AR </w:t>
      </w:r>
      <w:r w:rsidR="008639E7">
        <w:t>kontaktar</w:t>
      </w:r>
      <w:r>
        <w:t xml:space="preserve"> SKK för fastläggande.</w:t>
      </w:r>
    </w:p>
    <w:p w:rsidR="008639E7" w:rsidRDefault="008639E7" w:rsidP="008639E7">
      <w:pPr>
        <w:pStyle w:val="Liststycke"/>
      </w:pPr>
    </w:p>
    <w:p w:rsidR="008639E7" w:rsidRDefault="008639E7" w:rsidP="00A9720E">
      <w:pPr>
        <w:pStyle w:val="Liststycke"/>
      </w:pPr>
      <w:r>
        <w:t>Agria</w:t>
      </w:r>
    </w:p>
    <w:p w:rsidR="008639E7" w:rsidRDefault="008639E7" w:rsidP="00A9720E">
      <w:pPr>
        <w:pStyle w:val="Liststycke"/>
      </w:pPr>
    </w:p>
    <w:p w:rsidR="00A9720E" w:rsidRDefault="00A9720E" w:rsidP="00A9720E">
      <w:pPr>
        <w:pStyle w:val="Liststycke"/>
      </w:pPr>
      <w:r>
        <w:t>Agria statistiken diskuteras. Antal försäkrade engelska settrar i Agria är inte så stort. I den statistik som Agria presenterar finns engelsk setter i gruppen 1000-5000 försäkrade hundar. Med det sagt speglar ändå statistiken väl den bild SSK/AR har av hälsobilden hos den engelska settern.</w:t>
      </w:r>
    </w:p>
    <w:p w:rsidR="00A9720E" w:rsidRDefault="00A9720E" w:rsidP="00A9720E">
      <w:pPr>
        <w:pStyle w:val="Liststycke"/>
      </w:pPr>
      <w:r>
        <w:t>Statistiken visar att engelsk setter som ras är friskare än genomsnittshunden i Sverige.</w:t>
      </w:r>
    </w:p>
    <w:p w:rsidR="00A9720E" w:rsidRDefault="00A9720E" w:rsidP="00A9720E">
      <w:pPr>
        <w:pStyle w:val="Liststycke"/>
      </w:pPr>
      <w:r>
        <w:t xml:space="preserve">Diagnosgrupper där engelsk setter återfinns i högre grad/löper högre risk än andra raser att drabbas är </w:t>
      </w:r>
      <w:proofErr w:type="spellStart"/>
      <w:r>
        <w:t>hypotyreos</w:t>
      </w:r>
      <w:proofErr w:type="spellEnd"/>
      <w:r>
        <w:t xml:space="preserve"> och från</w:t>
      </w:r>
      <w:r>
        <w:t xml:space="preserve"> </w:t>
      </w:r>
      <w:r>
        <w:t>rörelseapparaten bogbladsbesvär/boghälta/</w:t>
      </w:r>
      <w:proofErr w:type="spellStart"/>
      <w:r>
        <w:t>osteokondros</w:t>
      </w:r>
      <w:proofErr w:type="spellEnd"/>
      <w:r>
        <w:t xml:space="preserve">. </w:t>
      </w:r>
      <w:r>
        <w:t>Några cancerformer är vanligare hos engelsk setter än genomsnittet det är p</w:t>
      </w:r>
      <w:r>
        <w:t>rostata</w:t>
      </w:r>
      <w:r>
        <w:t>cancer, juvertumör och för både tikar och hanar hudtumör</w:t>
      </w:r>
    </w:p>
    <w:p w:rsidR="00945A4F" w:rsidRDefault="00945A4F" w:rsidP="00945A4F">
      <w:pPr>
        <w:pStyle w:val="Liststycke"/>
        <w:rPr>
          <w:rFonts w:ascii="Segoe UI" w:hAnsi="Segoe UI" w:cs="Segoe UI"/>
          <w:color w:val="424242"/>
          <w:sz w:val="21"/>
          <w:szCs w:val="21"/>
          <w:shd w:val="clear" w:color="auto" w:fill="FFFFFF"/>
        </w:rPr>
      </w:pPr>
    </w:p>
    <w:p w:rsidR="008639E7" w:rsidRDefault="008639E7" w:rsidP="008639E7">
      <w:pPr>
        <w:pStyle w:val="Liststycke"/>
      </w:pPr>
      <w:r>
        <w:t>RAS-status</w:t>
      </w:r>
    </w:p>
    <w:p w:rsidR="008639E7" w:rsidRDefault="008639E7" w:rsidP="008639E7">
      <w:pPr>
        <w:pStyle w:val="Liststycke"/>
      </w:pPr>
    </w:p>
    <w:p w:rsidR="008639E7" w:rsidRDefault="008639E7" w:rsidP="008639E7">
      <w:pPr>
        <w:pStyle w:val="Liststycke"/>
      </w:pPr>
      <w:r>
        <w:t xml:space="preserve">Åsa redogör för hur långt hon </w:t>
      </w:r>
      <w:r>
        <w:t>kommit med sitt avsnitt om hälsa.</w:t>
      </w:r>
    </w:p>
    <w:p w:rsidR="008639E7" w:rsidRDefault="008639E7" w:rsidP="008639E7">
      <w:pPr>
        <w:pStyle w:val="Liststycke"/>
      </w:pPr>
    </w:p>
    <w:p w:rsidR="008639E7" w:rsidRDefault="008639E7" w:rsidP="008639E7">
      <w:pPr>
        <w:pStyle w:val="Liststycke"/>
      </w:pPr>
      <w:r>
        <w:t xml:space="preserve">Diskussion utifrån </w:t>
      </w:r>
      <w:r>
        <w:t>Vibeke</w:t>
      </w:r>
      <w:r>
        <w:t>s</w:t>
      </w:r>
      <w:r>
        <w:t xml:space="preserve"> </w:t>
      </w:r>
      <w:r>
        <w:t>avsnitt om exteriör</w:t>
      </w:r>
    </w:p>
    <w:p w:rsidR="008639E7" w:rsidRDefault="008639E7" w:rsidP="008639E7">
      <w:pPr>
        <w:pStyle w:val="Liststycke"/>
      </w:pPr>
      <w:r>
        <w:t xml:space="preserve">Höjdstorlek anges i </w:t>
      </w:r>
      <w:r>
        <w:t xml:space="preserve">texten utifrån FCIs tolkning av den brittiska rasstandarden - </w:t>
      </w:r>
      <w:r>
        <w:t xml:space="preserve">som är betydligt högre jämfört med våra skandinaviska jakthundars storlek. </w:t>
      </w:r>
      <w:r>
        <w:t xml:space="preserve">I FCIs tolkning finns inte hela avsnittet från den brittiska standarden med medför en risk att den engelska settern i Sverige och hela Skandinavien inte kommer att kunna meriteras på utställning </w:t>
      </w:r>
      <w:proofErr w:type="spellStart"/>
      <w:r>
        <w:t>pga</w:t>
      </w:r>
      <w:proofErr w:type="spellEnd"/>
      <w:r>
        <w:t xml:space="preserve"> av storlek.</w:t>
      </w:r>
      <w:r w:rsidR="0054161D">
        <w:t xml:space="preserve"> Tidigare har det funnits en bilaga till domarinstruktionerna med</w:t>
      </w:r>
      <w:r w:rsidR="0054161D" w:rsidRPr="0054161D">
        <w:t xml:space="preserve"> </w:t>
      </w:r>
      <w:r w:rsidR="0054161D">
        <w:t>beskrivning</w:t>
      </w:r>
      <w:r w:rsidR="0054161D">
        <w:t xml:space="preserve"> av hur den skandinaviska engelska settern ser ut och varför. Den bilagan är numer borttagen och de domare som dömer utställning i Sverige är bundna av FCI-standarden – Vibeke förklara hur hon och andra domare i FA resonerar </w:t>
      </w:r>
      <w:proofErr w:type="gramStart"/>
      <w:r w:rsidR="0054161D">
        <w:t>och  dömer</w:t>
      </w:r>
      <w:proofErr w:type="gramEnd"/>
      <w:r w:rsidR="0054161D">
        <w:t>.</w:t>
      </w:r>
    </w:p>
    <w:p w:rsidR="008639E7" w:rsidRDefault="008639E7" w:rsidP="008639E7">
      <w:pPr>
        <w:pStyle w:val="Liststycke"/>
      </w:pPr>
      <w:r>
        <w:t xml:space="preserve">Mentalitet avseende </w:t>
      </w:r>
      <w:r>
        <w:t xml:space="preserve">skygghet/rädsla och </w:t>
      </w:r>
      <w:r>
        <w:t xml:space="preserve">aggressivitet </w:t>
      </w:r>
      <w:r>
        <w:t>som finns med i texten diskuteras</w:t>
      </w:r>
      <w:r>
        <w:t>.</w:t>
      </w:r>
    </w:p>
    <w:p w:rsidR="008639E7" w:rsidRDefault="008639E7" w:rsidP="008639E7">
      <w:pPr>
        <w:pStyle w:val="Liststycke"/>
      </w:pPr>
    </w:p>
    <w:p w:rsidR="001E6E4F" w:rsidRDefault="001E6E4F" w:rsidP="00B620AE">
      <w:pPr>
        <w:pStyle w:val="Liststycke"/>
      </w:pPr>
    </w:p>
    <w:p w:rsidR="001E6E4F" w:rsidRPr="00B620AE" w:rsidRDefault="001E6E4F" w:rsidP="00B620AE">
      <w:pPr>
        <w:pStyle w:val="Liststycke"/>
      </w:pPr>
    </w:p>
    <w:p w:rsidR="00945A4F" w:rsidRDefault="0054161D" w:rsidP="00945A4F">
      <w:pPr>
        <w:pStyle w:val="Liststycke"/>
        <w:rPr>
          <w:rFonts w:ascii="Segoe UI" w:hAnsi="Segoe UI" w:cs="Segoe UI"/>
          <w:color w:val="424242"/>
          <w:sz w:val="21"/>
          <w:szCs w:val="21"/>
          <w:shd w:val="clear" w:color="auto" w:fill="FFFFFF"/>
        </w:rPr>
      </w:pPr>
      <w:r w:rsidRPr="0054161D">
        <w:rPr>
          <w:rFonts w:ascii="Segoe UI" w:hAnsi="Segoe UI" w:cs="Segoe UI"/>
          <w:color w:val="424242"/>
          <w:sz w:val="21"/>
          <w:szCs w:val="21"/>
          <w:shd w:val="clear" w:color="auto" w:fill="FFFFFF"/>
        </w:rPr>
        <w:t xml:space="preserve">Vid pennan/ Lasse T  </w:t>
      </w:r>
    </w:p>
    <w:sectPr w:rsidR="0094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4564"/>
    <w:multiLevelType w:val="hybridMultilevel"/>
    <w:tmpl w:val="139CAD48"/>
    <w:lvl w:ilvl="0" w:tplc="065424B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424242"/>
        <w:sz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304D3"/>
    <w:multiLevelType w:val="hybridMultilevel"/>
    <w:tmpl w:val="9C0AD8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4F"/>
    <w:rsid w:val="00047B04"/>
    <w:rsid w:val="00146C42"/>
    <w:rsid w:val="001C0FCE"/>
    <w:rsid w:val="001D1729"/>
    <w:rsid w:val="001E58C8"/>
    <w:rsid w:val="001E6E4F"/>
    <w:rsid w:val="002011DE"/>
    <w:rsid w:val="0021494B"/>
    <w:rsid w:val="00294996"/>
    <w:rsid w:val="002A37F9"/>
    <w:rsid w:val="002D69CA"/>
    <w:rsid w:val="00350FFB"/>
    <w:rsid w:val="00376833"/>
    <w:rsid w:val="0038058C"/>
    <w:rsid w:val="00417009"/>
    <w:rsid w:val="004312EE"/>
    <w:rsid w:val="004510D9"/>
    <w:rsid w:val="004869B4"/>
    <w:rsid w:val="005142F0"/>
    <w:rsid w:val="00535B41"/>
    <w:rsid w:val="0054161D"/>
    <w:rsid w:val="00556FE3"/>
    <w:rsid w:val="00581FBC"/>
    <w:rsid w:val="005E0B0D"/>
    <w:rsid w:val="005E4234"/>
    <w:rsid w:val="005F0673"/>
    <w:rsid w:val="00621EA6"/>
    <w:rsid w:val="00660374"/>
    <w:rsid w:val="00662271"/>
    <w:rsid w:val="006967D1"/>
    <w:rsid w:val="006C6D9B"/>
    <w:rsid w:val="006E2017"/>
    <w:rsid w:val="00701F9A"/>
    <w:rsid w:val="007835D4"/>
    <w:rsid w:val="007A67C7"/>
    <w:rsid w:val="007D2400"/>
    <w:rsid w:val="008639E7"/>
    <w:rsid w:val="008D447A"/>
    <w:rsid w:val="00945A4F"/>
    <w:rsid w:val="00961D13"/>
    <w:rsid w:val="009B0DC1"/>
    <w:rsid w:val="00A9720E"/>
    <w:rsid w:val="00AA77AC"/>
    <w:rsid w:val="00AB5DB5"/>
    <w:rsid w:val="00B2084C"/>
    <w:rsid w:val="00B620AE"/>
    <w:rsid w:val="00B81451"/>
    <w:rsid w:val="00B90A19"/>
    <w:rsid w:val="00B923B7"/>
    <w:rsid w:val="00BB43C7"/>
    <w:rsid w:val="00C017B3"/>
    <w:rsid w:val="00C01B15"/>
    <w:rsid w:val="00CC39C9"/>
    <w:rsid w:val="00CF3699"/>
    <w:rsid w:val="00D57CEA"/>
    <w:rsid w:val="00D870D5"/>
    <w:rsid w:val="00DA1AB6"/>
    <w:rsid w:val="00E20597"/>
    <w:rsid w:val="00E677AD"/>
    <w:rsid w:val="00E706D1"/>
    <w:rsid w:val="00EC0D85"/>
    <w:rsid w:val="00EE2834"/>
    <w:rsid w:val="00E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2A9B"/>
  <w15:chartTrackingRefBased/>
  <w15:docId w15:val="{CCC2CBEE-ED2A-4173-8DE5-6EF04E39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5A4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5E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Tano</dc:creator>
  <cp:keywords/>
  <dc:description/>
  <cp:lastModifiedBy>Granfeldt Eva</cp:lastModifiedBy>
  <cp:revision>2</cp:revision>
  <dcterms:created xsi:type="dcterms:W3CDTF">2024-02-06T09:00:00Z</dcterms:created>
  <dcterms:modified xsi:type="dcterms:W3CDTF">2024-02-06T09:00:00Z</dcterms:modified>
</cp:coreProperties>
</file>